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81644" w14:textId="373F784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D05859">
        <w:rPr>
          <w:rFonts w:ascii="Arial" w:hAnsi="Arial" w:cs="Arial"/>
          <w:b/>
          <w:sz w:val="24"/>
          <w:szCs w:val="24"/>
          <w:lang w:eastAsia="ja-JP"/>
        </w:rPr>
        <w:t>2821</w:t>
      </w:r>
    </w:p>
    <w:p w14:paraId="489B0EE9" w14:textId="77777777" w:rsidR="00F86A73" w:rsidRPr="004B566C" w:rsidRDefault="002C0B82" w:rsidP="004B566C">
      <w:pPr>
        <w:tabs>
          <w:tab w:val="left" w:pos="567"/>
        </w:tabs>
        <w:rPr>
          <w:rFonts w:ascii="Arial" w:hAnsi="Arial" w:cs="Arial"/>
          <w:b/>
          <w:sz w:val="24"/>
        </w:rPr>
      </w:pPr>
      <w:r>
        <w:rPr>
          <w:rFonts w:ascii="Arial" w:hAnsi="Arial" w:cs="Arial"/>
          <w:b/>
          <w:sz w:val="24"/>
        </w:rPr>
        <w:t>Sitges,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14:paraId="7F97E32C"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F309B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44ACB">
        <w:rPr>
          <w:rFonts w:ascii="Arial" w:hAnsi="Arial" w:cs="Arial"/>
        </w:rPr>
        <w:t>9.5.13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F240804" w14:textId="77777777" w:rsidTr="00871653">
        <w:tc>
          <w:tcPr>
            <w:tcW w:w="2436" w:type="dxa"/>
            <w:shd w:val="clear" w:color="auto" w:fill="auto"/>
          </w:tcPr>
          <w:p w14:paraId="06C89FB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9A37749" w14:textId="70A74D9D" w:rsidR="00593315" w:rsidRPr="008836AC" w:rsidRDefault="00E524F9" w:rsidP="001A248F">
            <w:pPr>
              <w:tabs>
                <w:tab w:val="left" w:pos="567"/>
              </w:tabs>
              <w:spacing w:after="0"/>
              <w:rPr>
                <w:rFonts w:ascii="Arial" w:hAnsi="Arial" w:cs="Arial"/>
              </w:rPr>
            </w:pPr>
            <w:r w:rsidRPr="00E524F9">
              <w:rPr>
                <w:rFonts w:ascii="Arial" w:hAnsi="Arial" w:cs="Arial"/>
              </w:rPr>
              <w:t>Addition of channel bandwidths in Band n77 and n78</w:t>
            </w:r>
          </w:p>
        </w:tc>
      </w:tr>
      <w:tr w:rsidR="00871653" w:rsidRPr="008836AC" w14:paraId="50487E8D" w14:textId="77777777" w:rsidTr="00871653">
        <w:tc>
          <w:tcPr>
            <w:tcW w:w="2436" w:type="dxa"/>
            <w:shd w:val="clear" w:color="auto" w:fill="auto"/>
          </w:tcPr>
          <w:p w14:paraId="5454778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77ACD29" w14:textId="77777777" w:rsidR="00871653" w:rsidRPr="00FA63A5" w:rsidRDefault="00871653" w:rsidP="001A248F">
            <w:pPr>
              <w:tabs>
                <w:tab w:val="left" w:pos="567"/>
              </w:tabs>
              <w:spacing w:after="0"/>
              <w:rPr>
                <w:rFonts w:ascii="Arial" w:hAnsi="Arial" w:cs="Arial"/>
                <w:color w:val="000000" w:themeColor="text1"/>
                <w:lang w:eastAsia="ja-JP"/>
              </w:rPr>
            </w:pPr>
            <w:r w:rsidRPr="00FA63A5">
              <w:rPr>
                <w:rFonts w:ascii="Arial" w:hAnsi="Arial" w:cs="Arial"/>
                <w:color w:val="000000" w:themeColor="text1"/>
              </w:rPr>
              <w:t>Study Item:</w:t>
            </w:r>
            <w:r w:rsidRPr="00FA63A5">
              <w:rPr>
                <w:rFonts w:ascii="Arial" w:hAnsi="Arial" w:cs="Arial" w:hint="eastAsia"/>
                <w:color w:val="000000" w:themeColor="text1"/>
                <w:lang w:eastAsia="ja-JP"/>
              </w:rPr>
              <w:t xml:space="preserve"> </w:t>
            </w:r>
          </w:p>
          <w:p w14:paraId="4D1D8A8A" w14:textId="77777777" w:rsidR="00871653" w:rsidRPr="00FA63A5" w:rsidRDefault="00871653" w:rsidP="001A248F">
            <w:pPr>
              <w:tabs>
                <w:tab w:val="left" w:pos="567"/>
              </w:tabs>
              <w:spacing w:after="0"/>
              <w:rPr>
                <w:rFonts w:ascii="Arial" w:hAnsi="Arial" w:cs="Arial"/>
                <w:color w:val="000000" w:themeColor="text1"/>
              </w:rPr>
            </w:pPr>
            <w:r w:rsidRPr="00FA63A5">
              <w:rPr>
                <w:rFonts w:ascii="Arial" w:hAnsi="Arial" w:cs="Arial"/>
                <w:color w:val="000000" w:themeColor="text1"/>
                <w:lang w:eastAsia="ja-JP"/>
              </w:rPr>
              <w:t>No</w:t>
            </w:r>
          </w:p>
        </w:tc>
        <w:tc>
          <w:tcPr>
            <w:tcW w:w="1842" w:type="dxa"/>
          </w:tcPr>
          <w:p w14:paraId="0158B883" w14:textId="77777777" w:rsidR="00871653" w:rsidRPr="00FA63A5" w:rsidRDefault="00871653" w:rsidP="001A248F">
            <w:pPr>
              <w:tabs>
                <w:tab w:val="left" w:pos="567"/>
              </w:tabs>
              <w:spacing w:after="0"/>
              <w:rPr>
                <w:rFonts w:ascii="Arial" w:hAnsi="Arial" w:cs="Arial"/>
                <w:color w:val="000000" w:themeColor="text1"/>
                <w:lang w:eastAsia="ja-JP"/>
              </w:rPr>
            </w:pPr>
            <w:r w:rsidRPr="00FA63A5">
              <w:rPr>
                <w:rFonts w:ascii="Arial" w:hAnsi="Arial" w:cs="Arial"/>
                <w:color w:val="000000" w:themeColor="text1"/>
              </w:rPr>
              <w:t>Core part:</w:t>
            </w:r>
            <w:r w:rsidRPr="00FA63A5">
              <w:rPr>
                <w:rFonts w:ascii="Arial" w:hAnsi="Arial" w:cs="Arial"/>
                <w:color w:val="000000" w:themeColor="text1"/>
                <w:lang w:eastAsia="ja-JP"/>
              </w:rPr>
              <w:t xml:space="preserve"> </w:t>
            </w:r>
          </w:p>
          <w:p w14:paraId="43AB2E0A" w14:textId="77777777" w:rsidR="00871653" w:rsidRPr="00FA63A5" w:rsidRDefault="00871653" w:rsidP="001A248F">
            <w:pPr>
              <w:tabs>
                <w:tab w:val="left" w:pos="567"/>
              </w:tabs>
              <w:spacing w:after="0"/>
              <w:rPr>
                <w:rFonts w:ascii="Arial" w:hAnsi="Arial" w:cs="Arial"/>
                <w:color w:val="000000" w:themeColor="text1"/>
                <w:lang w:eastAsia="ja-JP"/>
              </w:rPr>
            </w:pPr>
            <w:r w:rsidRPr="00FA63A5">
              <w:rPr>
                <w:rFonts w:ascii="Arial" w:hAnsi="Arial" w:cs="Arial" w:hint="eastAsia"/>
                <w:color w:val="000000" w:themeColor="text1"/>
                <w:lang w:eastAsia="ja-JP"/>
              </w:rPr>
              <w:t>Yes</w:t>
            </w:r>
          </w:p>
        </w:tc>
        <w:tc>
          <w:tcPr>
            <w:tcW w:w="2309" w:type="dxa"/>
            <w:gridSpan w:val="2"/>
          </w:tcPr>
          <w:p w14:paraId="1912152C" w14:textId="77777777" w:rsidR="00871653" w:rsidRPr="00FA63A5" w:rsidRDefault="00871653" w:rsidP="001A248F">
            <w:pPr>
              <w:tabs>
                <w:tab w:val="left" w:pos="567"/>
              </w:tabs>
              <w:spacing w:after="0"/>
              <w:rPr>
                <w:rFonts w:ascii="Arial" w:hAnsi="Arial" w:cs="Arial"/>
                <w:color w:val="000000" w:themeColor="text1"/>
              </w:rPr>
            </w:pPr>
            <w:r w:rsidRPr="00FA63A5">
              <w:rPr>
                <w:rFonts w:ascii="Arial" w:hAnsi="Arial" w:cs="Arial"/>
                <w:color w:val="000000" w:themeColor="text1"/>
              </w:rPr>
              <w:t>Performance part:</w:t>
            </w:r>
          </w:p>
          <w:p w14:paraId="65C2E843" w14:textId="77777777" w:rsidR="00871653" w:rsidRPr="00FA63A5" w:rsidRDefault="00644ACB" w:rsidP="0036248C">
            <w:pPr>
              <w:tabs>
                <w:tab w:val="left" w:pos="567"/>
              </w:tabs>
              <w:spacing w:after="0"/>
              <w:rPr>
                <w:rFonts w:ascii="Arial" w:hAnsi="Arial" w:cs="Arial"/>
                <w:color w:val="000000" w:themeColor="text1"/>
                <w:lang w:eastAsia="ja-JP"/>
              </w:rPr>
            </w:pPr>
            <w:r w:rsidRPr="00D45E8D">
              <w:rPr>
                <w:rFonts w:ascii="Arial" w:hAnsi="Arial" w:cs="Arial" w:hint="eastAsia"/>
                <w:lang w:eastAsia="ja-JP"/>
              </w:rPr>
              <w:t>No</w:t>
            </w:r>
          </w:p>
        </w:tc>
        <w:tc>
          <w:tcPr>
            <w:tcW w:w="1653" w:type="dxa"/>
          </w:tcPr>
          <w:p w14:paraId="015543C9" w14:textId="77777777" w:rsidR="00871653" w:rsidRPr="00FA63A5" w:rsidRDefault="00871653" w:rsidP="001A248F">
            <w:pPr>
              <w:tabs>
                <w:tab w:val="left" w:pos="567"/>
              </w:tabs>
              <w:spacing w:after="0"/>
              <w:rPr>
                <w:rFonts w:ascii="Arial" w:hAnsi="Arial" w:cs="Arial"/>
                <w:color w:val="000000" w:themeColor="text1"/>
              </w:rPr>
            </w:pPr>
            <w:r w:rsidRPr="00FA63A5">
              <w:rPr>
                <w:rFonts w:ascii="Arial" w:hAnsi="Arial" w:cs="Arial"/>
                <w:color w:val="000000" w:themeColor="text1"/>
              </w:rPr>
              <w:t>Testing part:</w:t>
            </w:r>
          </w:p>
          <w:p w14:paraId="3F1629A5" w14:textId="77777777" w:rsidR="00871653" w:rsidRPr="00FA63A5" w:rsidRDefault="00871653" w:rsidP="0036248C">
            <w:pPr>
              <w:tabs>
                <w:tab w:val="left" w:pos="567"/>
              </w:tabs>
              <w:spacing w:after="0"/>
              <w:rPr>
                <w:rFonts w:ascii="Arial" w:hAnsi="Arial" w:cs="Arial"/>
                <w:color w:val="000000" w:themeColor="text1"/>
                <w:lang w:eastAsia="ja-JP"/>
              </w:rPr>
            </w:pPr>
            <w:r w:rsidRPr="00FA63A5">
              <w:rPr>
                <w:rFonts w:ascii="Arial" w:hAnsi="Arial" w:cs="Arial" w:hint="eastAsia"/>
                <w:color w:val="000000" w:themeColor="text1"/>
                <w:lang w:eastAsia="ja-JP"/>
              </w:rPr>
              <w:t>No</w:t>
            </w:r>
          </w:p>
        </w:tc>
      </w:tr>
      <w:tr w:rsidR="00644ACB" w:rsidRPr="008836AC" w14:paraId="58D54064" w14:textId="77777777" w:rsidTr="00871653">
        <w:tc>
          <w:tcPr>
            <w:tcW w:w="2436" w:type="dxa"/>
          </w:tcPr>
          <w:p w14:paraId="082BC3D6" w14:textId="77777777" w:rsidR="00644ACB" w:rsidRPr="008836AC" w:rsidRDefault="00644ACB" w:rsidP="00644ACB">
            <w:pPr>
              <w:tabs>
                <w:tab w:val="left" w:pos="567"/>
              </w:tabs>
              <w:spacing w:after="0"/>
              <w:rPr>
                <w:rFonts w:ascii="Arial" w:hAnsi="Arial" w:cs="Arial"/>
                <w:b/>
              </w:rPr>
            </w:pPr>
            <w:r w:rsidRPr="008836AC">
              <w:rPr>
                <w:rFonts w:ascii="Arial" w:hAnsi="Arial" w:cs="Arial"/>
                <w:b/>
              </w:rPr>
              <w:t>Acronym</w:t>
            </w:r>
          </w:p>
        </w:tc>
        <w:tc>
          <w:tcPr>
            <w:tcW w:w="7650" w:type="dxa"/>
            <w:gridSpan w:val="5"/>
          </w:tcPr>
          <w:p w14:paraId="1204AFB4" w14:textId="77777777" w:rsidR="00644ACB" w:rsidRPr="00D45E8D" w:rsidRDefault="00644ACB" w:rsidP="00644ACB">
            <w:pPr>
              <w:tabs>
                <w:tab w:val="left" w:pos="567"/>
              </w:tabs>
              <w:spacing w:after="0"/>
              <w:rPr>
                <w:rFonts w:ascii="Arial" w:hAnsi="Arial" w:cs="Arial"/>
              </w:rPr>
            </w:pPr>
            <w:r w:rsidRPr="00D45E8D">
              <w:rPr>
                <w:rFonts w:ascii="Arial" w:hAnsi="Arial" w:cs="Arial"/>
              </w:rPr>
              <w:t>NR_n77_n78_BW</w:t>
            </w:r>
          </w:p>
        </w:tc>
      </w:tr>
      <w:tr w:rsidR="00644ACB" w:rsidRPr="008836AC" w14:paraId="4F4D1C5B" w14:textId="77777777" w:rsidTr="00871653">
        <w:tc>
          <w:tcPr>
            <w:tcW w:w="2436" w:type="dxa"/>
          </w:tcPr>
          <w:p w14:paraId="0814186B" w14:textId="77777777" w:rsidR="00644ACB" w:rsidRPr="008836AC" w:rsidRDefault="00644ACB" w:rsidP="00644AC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F97D6B" w14:textId="77777777" w:rsidR="00644ACB" w:rsidRPr="00D45E8D" w:rsidRDefault="00644ACB" w:rsidP="00644ACB">
            <w:pPr>
              <w:tabs>
                <w:tab w:val="left" w:pos="567"/>
              </w:tabs>
              <w:spacing w:after="0"/>
              <w:rPr>
                <w:rFonts w:ascii="Arial" w:hAnsi="Arial" w:cs="Arial"/>
                <w:lang w:eastAsia="ja-JP"/>
              </w:rPr>
            </w:pPr>
            <w:r w:rsidRPr="00D45E8D">
              <w:rPr>
                <w:rFonts w:ascii="Arial" w:hAnsi="Arial" w:cs="Arial"/>
                <w:lang w:eastAsia="ja-JP"/>
              </w:rPr>
              <w:t>840099</w:t>
            </w:r>
          </w:p>
        </w:tc>
      </w:tr>
      <w:tr w:rsidR="00FA63A5" w:rsidRPr="008836AC" w14:paraId="1071E602" w14:textId="77777777" w:rsidTr="00871653">
        <w:tc>
          <w:tcPr>
            <w:tcW w:w="2436" w:type="dxa"/>
          </w:tcPr>
          <w:p w14:paraId="5C45A886" w14:textId="77777777" w:rsidR="00FA63A5" w:rsidRPr="008836AC" w:rsidRDefault="00FA63A5" w:rsidP="00FA63A5">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75EF1DF" w14:textId="77777777" w:rsidR="00FA63A5" w:rsidRPr="009A4360" w:rsidRDefault="00644ACB" w:rsidP="00FA63A5">
            <w:pPr>
              <w:tabs>
                <w:tab w:val="left" w:pos="567"/>
              </w:tabs>
              <w:spacing w:after="0"/>
              <w:rPr>
                <w:rFonts w:ascii="Arial" w:hAnsi="Arial" w:cs="Arial"/>
                <w:lang w:eastAsia="ja-JP"/>
              </w:rPr>
            </w:pPr>
            <w:r w:rsidRPr="00644ACB">
              <w:rPr>
                <w:rFonts w:ascii="Arial" w:hAnsi="Arial" w:cs="Arial"/>
                <w:lang w:eastAsia="ja-JP"/>
              </w:rPr>
              <w:t>RP-192349</w:t>
            </w:r>
          </w:p>
        </w:tc>
      </w:tr>
      <w:tr w:rsidR="00871653" w:rsidRPr="008836AC" w14:paraId="5A848353" w14:textId="77777777" w:rsidTr="00871653">
        <w:tc>
          <w:tcPr>
            <w:tcW w:w="2436" w:type="dxa"/>
          </w:tcPr>
          <w:p w14:paraId="7C91A71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AC3879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A36EB8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67F765C0" w14:textId="77777777" w:rsidR="00871653" w:rsidRPr="008836AC" w:rsidRDefault="00871653" w:rsidP="008836AC">
            <w:pPr>
              <w:tabs>
                <w:tab w:val="left" w:pos="567"/>
              </w:tabs>
              <w:spacing w:after="0"/>
              <w:rPr>
                <w:rFonts w:ascii="Arial" w:hAnsi="Arial" w:cs="Arial"/>
                <w:lang w:eastAsia="ja-JP"/>
              </w:rPr>
            </w:pPr>
          </w:p>
        </w:tc>
        <w:tc>
          <w:tcPr>
            <w:tcW w:w="1842" w:type="dxa"/>
          </w:tcPr>
          <w:p w14:paraId="19075550" w14:textId="77777777" w:rsidR="00871653" w:rsidRPr="008836AC" w:rsidRDefault="00871653" w:rsidP="00644ACB">
            <w:pPr>
              <w:tabs>
                <w:tab w:val="left" w:pos="567"/>
              </w:tabs>
              <w:spacing w:after="0"/>
              <w:rPr>
                <w:rFonts w:ascii="Arial" w:hAnsi="Arial" w:cs="Arial"/>
                <w:lang w:eastAsia="ja-JP"/>
              </w:rPr>
            </w:pPr>
            <w:r>
              <w:rPr>
                <w:rFonts w:ascii="Arial" w:hAnsi="Arial" w:cs="Arial"/>
                <w:lang w:eastAsia="ja-JP"/>
              </w:rPr>
              <w:t xml:space="preserve">Core part: </w:t>
            </w:r>
            <w:r w:rsidR="00644ACB">
              <w:rPr>
                <w:rFonts w:ascii="Arial" w:hAnsi="Arial" w:cs="Arial"/>
                <w:lang w:eastAsia="ja-JP"/>
              </w:rPr>
              <w:t>03/2020</w:t>
            </w:r>
          </w:p>
        </w:tc>
        <w:tc>
          <w:tcPr>
            <w:tcW w:w="2268" w:type="dxa"/>
          </w:tcPr>
          <w:p w14:paraId="49609A61" w14:textId="77777777" w:rsidR="00871653" w:rsidRPr="008836AC" w:rsidRDefault="00871653" w:rsidP="00644ACB">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1A0F5D8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383975BD" w14:textId="77777777" w:rsidTr="00871653">
        <w:tc>
          <w:tcPr>
            <w:tcW w:w="2436" w:type="dxa"/>
          </w:tcPr>
          <w:p w14:paraId="28AEDB3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71CEBE7"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B92E0BA" w14:textId="77777777" w:rsidR="00871653" w:rsidRPr="008836AC" w:rsidRDefault="00871653" w:rsidP="008836AC">
            <w:pPr>
              <w:tabs>
                <w:tab w:val="left" w:pos="567"/>
              </w:tabs>
              <w:spacing w:after="0"/>
              <w:rPr>
                <w:rFonts w:ascii="Arial" w:hAnsi="Arial" w:cs="Arial"/>
                <w:lang w:eastAsia="ja-JP"/>
              </w:rPr>
            </w:pPr>
          </w:p>
        </w:tc>
        <w:tc>
          <w:tcPr>
            <w:tcW w:w="1842" w:type="dxa"/>
          </w:tcPr>
          <w:p w14:paraId="1CC3F0F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23FF68A8" w14:textId="77777777" w:rsidR="00871653" w:rsidRPr="008836AC" w:rsidRDefault="00644ACB" w:rsidP="00FA63A5">
            <w:pPr>
              <w:tabs>
                <w:tab w:val="left" w:pos="567"/>
              </w:tabs>
              <w:spacing w:after="0"/>
              <w:rPr>
                <w:rFonts w:ascii="Arial" w:hAnsi="Arial" w:cs="Arial"/>
                <w:lang w:eastAsia="ja-JP"/>
              </w:rPr>
            </w:pPr>
            <w:r>
              <w:rPr>
                <w:rFonts w:ascii="Arial" w:hAnsi="Arial" w:cs="Arial"/>
                <w:color w:val="00B050"/>
                <w:kern w:val="2"/>
                <w:sz w:val="21"/>
                <w:szCs w:val="22"/>
                <w:lang w:val="en-US" w:eastAsia="ja-JP"/>
              </w:rPr>
              <w:t>90</w:t>
            </w:r>
            <w:r w:rsidR="00FA63A5" w:rsidRPr="00FA63A5">
              <w:rPr>
                <w:rFonts w:ascii="Arial" w:hAnsi="Arial" w:cs="Arial"/>
                <w:color w:val="00B050"/>
                <w:kern w:val="2"/>
                <w:sz w:val="21"/>
                <w:szCs w:val="22"/>
                <w:lang w:val="en-US" w:eastAsia="ja-JP"/>
              </w:rPr>
              <w:t>%</w:t>
            </w:r>
          </w:p>
        </w:tc>
        <w:tc>
          <w:tcPr>
            <w:tcW w:w="2268" w:type="dxa"/>
          </w:tcPr>
          <w:p w14:paraId="185EA85C"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26D9529" w14:textId="77777777" w:rsidR="00FA63A5" w:rsidRPr="008836AC" w:rsidRDefault="00FA63A5" w:rsidP="008836AC">
            <w:pPr>
              <w:tabs>
                <w:tab w:val="left" w:pos="567"/>
              </w:tabs>
              <w:spacing w:after="0"/>
              <w:rPr>
                <w:rFonts w:ascii="Arial" w:hAnsi="Arial" w:cs="Arial"/>
                <w:lang w:eastAsia="ja-JP"/>
              </w:rPr>
            </w:pPr>
          </w:p>
        </w:tc>
        <w:tc>
          <w:tcPr>
            <w:tcW w:w="1694" w:type="dxa"/>
            <w:gridSpan w:val="2"/>
          </w:tcPr>
          <w:p w14:paraId="4100012A"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F669719"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DBF5FD6"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1CC991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18F2A1"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520A89C" w14:textId="77777777" w:rsidR="001F486F" w:rsidRPr="001F486F" w:rsidRDefault="001F486F" w:rsidP="001F486F">
      <w:pPr>
        <w:pStyle w:val="afd"/>
        <w:tabs>
          <w:tab w:val="left" w:pos="567"/>
        </w:tabs>
        <w:ind w:leftChars="0" w:left="924"/>
        <w:rPr>
          <w:rFonts w:ascii="Arial" w:hAnsi="Arial" w:cs="Arial"/>
          <w:color w:val="FF0000"/>
        </w:rPr>
      </w:pPr>
    </w:p>
    <w:p w14:paraId="40F1434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D051078" w14:textId="77777777" w:rsidTr="00FA63A5">
        <w:tc>
          <w:tcPr>
            <w:tcW w:w="2751" w:type="dxa"/>
            <w:gridSpan w:val="2"/>
          </w:tcPr>
          <w:p w14:paraId="02AE377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7092DBBF" w14:textId="77777777" w:rsidR="00EF4800" w:rsidRPr="008836AC" w:rsidRDefault="00FA63A5" w:rsidP="001A248F">
            <w:pPr>
              <w:tabs>
                <w:tab w:val="left" w:pos="567"/>
              </w:tabs>
              <w:spacing w:after="0"/>
              <w:rPr>
                <w:rFonts w:ascii="Arial" w:hAnsi="Arial" w:cs="Arial"/>
                <w:color w:val="FF0000"/>
              </w:rPr>
            </w:pPr>
            <w:r w:rsidRPr="0041304B">
              <w:rPr>
                <w:rFonts w:ascii="Arial" w:eastAsiaTheme="minorEastAsia" w:hAnsi="Arial" w:cs="Arial" w:hint="eastAsia"/>
                <w:lang w:eastAsia="zh-CN"/>
              </w:rPr>
              <w:t>R4</w:t>
            </w:r>
          </w:p>
        </w:tc>
      </w:tr>
      <w:tr w:rsidR="00FA63A5" w:rsidRPr="008836AC" w14:paraId="69A014E3" w14:textId="77777777" w:rsidTr="00FA63A5">
        <w:tc>
          <w:tcPr>
            <w:tcW w:w="1416" w:type="dxa"/>
            <w:vMerge w:val="restart"/>
            <w:vAlign w:val="center"/>
          </w:tcPr>
          <w:p w14:paraId="5655B385" w14:textId="77777777" w:rsidR="00FA63A5" w:rsidRPr="008836AC" w:rsidRDefault="00FA63A5" w:rsidP="00FA63A5">
            <w:pPr>
              <w:tabs>
                <w:tab w:val="left" w:pos="567"/>
              </w:tabs>
              <w:rPr>
                <w:rFonts w:ascii="Arial" w:hAnsi="Arial" w:cs="Arial"/>
                <w:b/>
              </w:rPr>
            </w:pPr>
            <w:r w:rsidRPr="008836AC">
              <w:rPr>
                <w:rFonts w:ascii="Arial" w:hAnsi="Arial" w:cs="Arial"/>
                <w:b/>
              </w:rPr>
              <w:t>Rapporteur</w:t>
            </w:r>
          </w:p>
        </w:tc>
        <w:tc>
          <w:tcPr>
            <w:tcW w:w="1335" w:type="dxa"/>
          </w:tcPr>
          <w:p w14:paraId="30D4CCAF" w14:textId="77777777" w:rsidR="00FA63A5" w:rsidRPr="008836AC" w:rsidRDefault="00FA63A5" w:rsidP="00FA63A5">
            <w:pPr>
              <w:tabs>
                <w:tab w:val="left" w:pos="567"/>
              </w:tabs>
              <w:spacing w:after="0"/>
              <w:rPr>
                <w:rFonts w:ascii="Arial" w:hAnsi="Arial" w:cs="Arial"/>
                <w:b/>
              </w:rPr>
            </w:pPr>
            <w:r w:rsidRPr="008836AC">
              <w:rPr>
                <w:rFonts w:ascii="Arial" w:hAnsi="Arial" w:cs="Arial"/>
                <w:b/>
              </w:rPr>
              <w:t>Name</w:t>
            </w:r>
          </w:p>
        </w:tc>
        <w:tc>
          <w:tcPr>
            <w:tcW w:w="7335" w:type="dxa"/>
          </w:tcPr>
          <w:p w14:paraId="6EBD2778" w14:textId="77777777" w:rsidR="00FA63A5" w:rsidRPr="008836AC" w:rsidRDefault="00FA63A5" w:rsidP="00FA63A5">
            <w:pPr>
              <w:tabs>
                <w:tab w:val="left" w:pos="567"/>
              </w:tabs>
              <w:spacing w:after="0"/>
              <w:rPr>
                <w:rFonts w:ascii="Arial" w:hAnsi="Arial" w:cs="Arial"/>
                <w:lang w:eastAsia="zh-CN"/>
              </w:rPr>
            </w:pPr>
            <w:r>
              <w:rPr>
                <w:rFonts w:ascii="Arial" w:hAnsi="Arial" w:cs="Arial" w:hint="eastAsia"/>
                <w:lang w:eastAsia="zh-CN"/>
              </w:rPr>
              <w:t>Liehai Liu</w:t>
            </w:r>
          </w:p>
        </w:tc>
      </w:tr>
      <w:tr w:rsidR="00FA63A5" w:rsidRPr="008836AC" w14:paraId="7B06FE20" w14:textId="77777777" w:rsidTr="00FA63A5">
        <w:tc>
          <w:tcPr>
            <w:tcW w:w="1416" w:type="dxa"/>
            <w:vMerge/>
          </w:tcPr>
          <w:p w14:paraId="3D4E30B1" w14:textId="77777777" w:rsidR="00FA63A5" w:rsidRPr="008836AC" w:rsidRDefault="00FA63A5" w:rsidP="00FA63A5">
            <w:pPr>
              <w:tabs>
                <w:tab w:val="left" w:pos="567"/>
              </w:tabs>
              <w:rPr>
                <w:rFonts w:ascii="Arial" w:hAnsi="Arial" w:cs="Arial"/>
                <w:b/>
              </w:rPr>
            </w:pPr>
          </w:p>
        </w:tc>
        <w:tc>
          <w:tcPr>
            <w:tcW w:w="1335" w:type="dxa"/>
          </w:tcPr>
          <w:p w14:paraId="7BAEC32D" w14:textId="77777777" w:rsidR="00FA63A5" w:rsidRPr="008836AC" w:rsidRDefault="00FA63A5" w:rsidP="00FA63A5">
            <w:pPr>
              <w:tabs>
                <w:tab w:val="left" w:pos="567"/>
              </w:tabs>
              <w:spacing w:after="0"/>
              <w:rPr>
                <w:rFonts w:ascii="Arial" w:hAnsi="Arial" w:cs="Arial"/>
                <w:b/>
              </w:rPr>
            </w:pPr>
            <w:r w:rsidRPr="008836AC">
              <w:rPr>
                <w:rFonts w:ascii="Arial" w:hAnsi="Arial" w:cs="Arial"/>
                <w:b/>
              </w:rPr>
              <w:t>Company</w:t>
            </w:r>
          </w:p>
        </w:tc>
        <w:tc>
          <w:tcPr>
            <w:tcW w:w="7335" w:type="dxa"/>
          </w:tcPr>
          <w:p w14:paraId="7A827D1F" w14:textId="77777777" w:rsidR="00FA63A5" w:rsidRPr="008836AC" w:rsidRDefault="00FA63A5" w:rsidP="00FA63A5">
            <w:pPr>
              <w:tabs>
                <w:tab w:val="left" w:pos="567"/>
              </w:tabs>
              <w:spacing w:after="0"/>
              <w:rPr>
                <w:rFonts w:ascii="Arial" w:hAnsi="Arial" w:cs="Arial"/>
                <w:lang w:eastAsia="zh-CN"/>
              </w:rPr>
            </w:pPr>
            <w:r>
              <w:rPr>
                <w:rFonts w:ascii="Arial" w:hAnsi="Arial" w:cs="Arial" w:hint="eastAsia"/>
                <w:lang w:eastAsia="zh-CN"/>
              </w:rPr>
              <w:t>Huawei</w:t>
            </w:r>
          </w:p>
        </w:tc>
      </w:tr>
      <w:tr w:rsidR="00FA63A5" w:rsidRPr="008836AC" w14:paraId="66E45280" w14:textId="77777777" w:rsidTr="00FA63A5">
        <w:tc>
          <w:tcPr>
            <w:tcW w:w="1416" w:type="dxa"/>
            <w:vMerge/>
          </w:tcPr>
          <w:p w14:paraId="5650192B" w14:textId="77777777" w:rsidR="00FA63A5" w:rsidRPr="008836AC" w:rsidRDefault="00FA63A5" w:rsidP="00FA63A5">
            <w:pPr>
              <w:tabs>
                <w:tab w:val="left" w:pos="567"/>
              </w:tabs>
              <w:rPr>
                <w:rFonts w:ascii="Arial" w:hAnsi="Arial" w:cs="Arial"/>
                <w:b/>
              </w:rPr>
            </w:pPr>
          </w:p>
        </w:tc>
        <w:tc>
          <w:tcPr>
            <w:tcW w:w="1335" w:type="dxa"/>
          </w:tcPr>
          <w:p w14:paraId="59E27716" w14:textId="77777777" w:rsidR="00FA63A5" w:rsidRPr="008836AC" w:rsidRDefault="00FA63A5" w:rsidP="00FA63A5">
            <w:pPr>
              <w:tabs>
                <w:tab w:val="left" w:pos="567"/>
              </w:tabs>
              <w:spacing w:after="0"/>
              <w:rPr>
                <w:rFonts w:ascii="Arial" w:hAnsi="Arial" w:cs="Arial"/>
                <w:b/>
              </w:rPr>
            </w:pPr>
            <w:r w:rsidRPr="008836AC">
              <w:rPr>
                <w:rFonts w:ascii="Arial" w:hAnsi="Arial" w:cs="Arial"/>
                <w:b/>
              </w:rPr>
              <w:t>Email</w:t>
            </w:r>
          </w:p>
        </w:tc>
        <w:tc>
          <w:tcPr>
            <w:tcW w:w="7335" w:type="dxa"/>
          </w:tcPr>
          <w:p w14:paraId="5FFF797B" w14:textId="77777777" w:rsidR="00FA63A5" w:rsidRPr="008836AC" w:rsidRDefault="00FA63A5" w:rsidP="00FA63A5">
            <w:pPr>
              <w:tabs>
                <w:tab w:val="left" w:pos="567"/>
              </w:tabs>
              <w:spacing w:after="0"/>
              <w:rPr>
                <w:rFonts w:ascii="Arial" w:hAnsi="Arial" w:cs="Arial"/>
                <w:lang w:eastAsia="zh-CN"/>
              </w:rPr>
            </w:pPr>
            <w:r>
              <w:rPr>
                <w:rFonts w:ascii="Arial" w:hAnsi="Arial" w:cs="Arial" w:hint="eastAsia"/>
                <w:lang w:eastAsia="zh-CN"/>
              </w:rPr>
              <w:t>liuliehai@huawei.com</w:t>
            </w:r>
          </w:p>
        </w:tc>
      </w:tr>
    </w:tbl>
    <w:p w14:paraId="603DEB23" w14:textId="77777777" w:rsidR="006C4E32" w:rsidRDefault="006C4E32" w:rsidP="000D17BC">
      <w:pPr>
        <w:pBdr>
          <w:bottom w:val="single" w:sz="4" w:space="1" w:color="auto"/>
        </w:pBdr>
        <w:spacing w:after="0"/>
        <w:rPr>
          <w:rFonts w:ascii="Arial" w:hAnsi="Arial" w:cs="Arial"/>
        </w:rPr>
      </w:pPr>
    </w:p>
    <w:p w14:paraId="42729A78" w14:textId="77777777" w:rsidR="006C4E32" w:rsidRPr="00430FCA" w:rsidRDefault="006C4E32" w:rsidP="006C4E32">
      <w:pPr>
        <w:pBdr>
          <w:bottom w:val="single" w:sz="4" w:space="1" w:color="auto"/>
        </w:pBdr>
        <w:rPr>
          <w:rFonts w:ascii="Arial" w:hAnsi="Arial" w:cs="Arial"/>
        </w:rPr>
      </w:pPr>
    </w:p>
    <w:p w14:paraId="419CD7FE"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76A1595" w14:textId="77777777" w:rsidTr="001A248F">
        <w:trPr>
          <w:jc w:val="center"/>
        </w:trPr>
        <w:tc>
          <w:tcPr>
            <w:tcW w:w="6185" w:type="dxa"/>
            <w:shd w:val="clear" w:color="auto" w:fill="E0E0E0"/>
          </w:tcPr>
          <w:p w14:paraId="3917026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2C47FDD" w14:textId="77777777" w:rsidR="00D22398" w:rsidRPr="008836AC" w:rsidRDefault="00C21339" w:rsidP="00C4666A">
            <w:pPr>
              <w:pStyle w:val="TAL"/>
              <w:jc w:val="center"/>
              <w:rPr>
                <w:color w:val="FF0000"/>
                <w:lang w:eastAsia="ja-JP"/>
              </w:rPr>
            </w:pPr>
            <w:r w:rsidRPr="00944D75">
              <w:rPr>
                <w:color w:val="000000" w:themeColor="text1"/>
                <w:lang w:eastAsia="ja-JP"/>
              </w:rPr>
              <w:t>No</w:t>
            </w:r>
          </w:p>
        </w:tc>
      </w:tr>
    </w:tbl>
    <w:p w14:paraId="0BCAB5DF" w14:textId="77777777" w:rsidR="00D22398" w:rsidRDefault="00D22398" w:rsidP="0039390A">
      <w:pPr>
        <w:spacing w:after="0"/>
        <w:rPr>
          <w:rFonts w:ascii="Arial" w:hAnsi="Arial" w:cs="Arial"/>
        </w:rPr>
      </w:pPr>
    </w:p>
    <w:p w14:paraId="7AAFDD1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C1943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86012A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8B8FA4B" w14:textId="77777777" w:rsidR="003B7182" w:rsidRDefault="003B7182" w:rsidP="00C17C6C">
      <w:pPr>
        <w:spacing w:after="0"/>
        <w:rPr>
          <w:rFonts w:ascii="Arial" w:hAnsi="Arial" w:cs="Arial"/>
        </w:rPr>
      </w:pPr>
    </w:p>
    <w:p w14:paraId="7B66F6B8" w14:textId="77777777" w:rsidR="00011C3B" w:rsidRPr="003B7182" w:rsidRDefault="00011C3B" w:rsidP="00C17C6C">
      <w:pPr>
        <w:spacing w:after="0"/>
        <w:rPr>
          <w:rFonts w:ascii="Arial" w:hAnsi="Arial" w:cs="Arial"/>
        </w:rPr>
      </w:pPr>
    </w:p>
    <w:p w14:paraId="3813EB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F30153F"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2ABFDEF"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B3990F7" w14:textId="77777777" w:rsidR="00701410" w:rsidRDefault="00701410" w:rsidP="00701410">
      <w:pPr>
        <w:pStyle w:val="4"/>
        <w:rPr>
          <w:lang w:eastAsia="ja-JP"/>
        </w:rPr>
      </w:pPr>
      <w:r>
        <w:rPr>
          <w:lang w:eastAsia="ja-JP"/>
        </w:rPr>
        <w:t>2.1.1</w:t>
      </w:r>
      <w:r>
        <w:rPr>
          <w:lang w:eastAsia="ja-JP"/>
        </w:rPr>
        <w:tab/>
        <w:t>Agreements</w:t>
      </w:r>
    </w:p>
    <w:p w14:paraId="2A7B3716" w14:textId="77777777" w:rsidR="003A4B47" w:rsidRPr="00701410" w:rsidRDefault="00701410" w:rsidP="00701410">
      <w:pPr>
        <w:pStyle w:val="4"/>
        <w:rPr>
          <w:lang w:eastAsia="ja-JP"/>
        </w:rPr>
      </w:pPr>
      <w:r>
        <w:rPr>
          <w:lang w:eastAsia="ja-JP"/>
        </w:rPr>
        <w:t>2.1.2</w:t>
      </w:r>
      <w:r>
        <w:rPr>
          <w:lang w:eastAsia="ja-JP"/>
        </w:rPr>
        <w:tab/>
        <w:t>Remaining Open issues</w:t>
      </w:r>
    </w:p>
    <w:p w14:paraId="53FD1B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00CA69F" w14:textId="77777777" w:rsidR="00701410" w:rsidRDefault="00701410" w:rsidP="00701410">
      <w:pPr>
        <w:pStyle w:val="4"/>
        <w:rPr>
          <w:lang w:eastAsia="ja-JP"/>
        </w:rPr>
      </w:pPr>
      <w:r>
        <w:rPr>
          <w:lang w:eastAsia="ja-JP"/>
        </w:rPr>
        <w:t>2.2.1</w:t>
      </w:r>
      <w:r>
        <w:rPr>
          <w:lang w:eastAsia="ja-JP"/>
        </w:rPr>
        <w:tab/>
        <w:t>Agreements</w:t>
      </w:r>
    </w:p>
    <w:p w14:paraId="7060F933" w14:textId="4E791E86" w:rsidR="002C4559" w:rsidRPr="002C4559" w:rsidRDefault="00D05859" w:rsidP="002C4559">
      <w:pPr>
        <w:rPr>
          <w:rFonts w:eastAsia="Yu Mincho"/>
          <w:lang w:eastAsia="ja-JP"/>
        </w:rPr>
      </w:pPr>
      <w:r w:rsidRPr="009665EA">
        <w:rPr>
          <w:lang w:eastAsia="zh-CN"/>
        </w:rPr>
        <w:t>UE capability signalling for 70 MHz channel bandwidth</w:t>
      </w:r>
      <w:r w:rsidRPr="00D05859">
        <w:rPr>
          <w:rFonts w:eastAsia="Yu Mincho"/>
          <w:lang w:eastAsia="ja-JP"/>
        </w:rPr>
        <w:t xml:space="preserve"> </w:t>
      </w:r>
      <w:r>
        <w:rPr>
          <w:rFonts w:eastAsia="Yu Mincho"/>
          <w:lang w:eastAsia="ja-JP"/>
        </w:rPr>
        <w:t xml:space="preserve">was discussed while </w:t>
      </w:r>
      <w:r w:rsidRPr="00D05859">
        <w:rPr>
          <w:rFonts w:eastAsia="Yu Mincho"/>
          <w:lang w:eastAsia="ja-JP"/>
        </w:rPr>
        <w:t xml:space="preserve">no consensus </w:t>
      </w:r>
      <w:r>
        <w:rPr>
          <w:rFonts w:eastAsia="Yu Mincho"/>
          <w:lang w:eastAsia="ja-JP"/>
        </w:rPr>
        <w:t xml:space="preserve">was reached </w:t>
      </w:r>
      <w:r w:rsidRPr="00D05859">
        <w:rPr>
          <w:rFonts w:eastAsia="Yu Mincho"/>
          <w:lang w:eastAsia="ja-JP"/>
        </w:rPr>
        <w:t>on how to make a compatible change for introducing 70MHz and is expected to be concluded in Feb meeting</w:t>
      </w:r>
      <w:r>
        <w:rPr>
          <w:rFonts w:eastAsia="Yu Mincho"/>
          <w:lang w:eastAsia="ja-JP"/>
        </w:rPr>
        <w:t>.</w:t>
      </w:r>
    </w:p>
    <w:p w14:paraId="534518C1" w14:textId="77777777" w:rsidR="00C21339" w:rsidRDefault="00701410" w:rsidP="00A86AB5">
      <w:pPr>
        <w:pStyle w:val="4"/>
        <w:rPr>
          <w:lang w:eastAsia="ja-JP"/>
        </w:rPr>
      </w:pPr>
      <w:r>
        <w:rPr>
          <w:lang w:eastAsia="ja-JP"/>
        </w:rPr>
        <w:t>2.2.2</w:t>
      </w:r>
      <w:r>
        <w:rPr>
          <w:lang w:eastAsia="ja-JP"/>
        </w:rPr>
        <w:tab/>
        <w:t xml:space="preserve">Remaining Open issues </w:t>
      </w:r>
    </w:p>
    <w:p w14:paraId="1CD38E70" w14:textId="2046D19E" w:rsidR="002C4559" w:rsidRPr="00D05859" w:rsidRDefault="00D05859" w:rsidP="00D05859">
      <w:pPr>
        <w:pStyle w:val="afd"/>
        <w:numPr>
          <w:ilvl w:val="0"/>
          <w:numId w:val="21"/>
        </w:numPr>
        <w:ind w:leftChars="0"/>
        <w:rPr>
          <w:rFonts w:eastAsia="Yu Mincho"/>
        </w:rPr>
      </w:pPr>
      <w:r w:rsidRPr="009665EA">
        <w:rPr>
          <w:lang w:eastAsia="zh-CN"/>
        </w:rPr>
        <w:t>UE capability signalling for 70 MHz channel bandwidth</w:t>
      </w:r>
    </w:p>
    <w:p w14:paraId="7B0C2EDC" w14:textId="77777777" w:rsidR="00701410" w:rsidRDefault="00701410" w:rsidP="00701410">
      <w:pPr>
        <w:pStyle w:val="2"/>
        <w:rPr>
          <w:lang w:eastAsia="ja-JP"/>
        </w:rPr>
      </w:pPr>
      <w:r>
        <w:rPr>
          <w:lang w:eastAsia="ja-JP"/>
        </w:rPr>
        <w:t>2.3</w:t>
      </w:r>
      <w:r>
        <w:rPr>
          <w:lang w:eastAsia="ja-JP"/>
        </w:rPr>
        <w:tab/>
      </w:r>
      <w:r>
        <w:rPr>
          <w:rFonts w:hint="eastAsia"/>
          <w:lang w:eastAsia="ja-JP"/>
        </w:rPr>
        <w:t>RAN3</w:t>
      </w:r>
      <w:bookmarkStart w:id="0" w:name="_GoBack"/>
      <w:bookmarkEnd w:id="0"/>
    </w:p>
    <w:p w14:paraId="1D6E9566" w14:textId="77777777" w:rsidR="00701410" w:rsidRDefault="00701410" w:rsidP="00701410">
      <w:pPr>
        <w:pStyle w:val="4"/>
        <w:rPr>
          <w:lang w:eastAsia="ja-JP"/>
        </w:rPr>
      </w:pPr>
      <w:r>
        <w:rPr>
          <w:lang w:eastAsia="ja-JP"/>
        </w:rPr>
        <w:t>2.3.1</w:t>
      </w:r>
      <w:r>
        <w:rPr>
          <w:lang w:eastAsia="ja-JP"/>
        </w:rPr>
        <w:tab/>
        <w:t>Agreements</w:t>
      </w:r>
    </w:p>
    <w:p w14:paraId="36663E0D"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B6743F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A6A935" w14:textId="77777777" w:rsidR="00701410" w:rsidRDefault="00701410" w:rsidP="00701410">
      <w:pPr>
        <w:pStyle w:val="4"/>
        <w:rPr>
          <w:lang w:eastAsia="ja-JP"/>
        </w:rPr>
      </w:pPr>
      <w:r>
        <w:rPr>
          <w:lang w:eastAsia="ja-JP"/>
        </w:rPr>
        <w:t>2.4.1</w:t>
      </w:r>
      <w:r>
        <w:rPr>
          <w:lang w:eastAsia="ja-JP"/>
        </w:rPr>
        <w:tab/>
        <w:t>Agreements</w:t>
      </w:r>
    </w:p>
    <w:p w14:paraId="7BB60741" w14:textId="77777777" w:rsidR="00644ACB" w:rsidRDefault="00644ACB" w:rsidP="00644ACB">
      <w:pPr>
        <w:rPr>
          <w:lang w:eastAsia="zh-CN"/>
        </w:rPr>
      </w:pPr>
      <w:r w:rsidRPr="00F45569">
        <w:rPr>
          <w:lang w:eastAsia="zh-CN"/>
        </w:rPr>
        <w:t xml:space="preserve">Documents [1 – </w:t>
      </w:r>
      <w:r>
        <w:rPr>
          <w:lang w:eastAsia="zh-CN"/>
        </w:rPr>
        <w:t xml:space="preserve">10] were submitted to RAN4#92bis and RAN4#93, covering BS and UE RF requirements. </w:t>
      </w:r>
      <w:r w:rsidR="00C800B0" w:rsidRPr="00C800B0">
        <w:rPr>
          <w:lang w:eastAsia="zh-CN"/>
        </w:rPr>
        <w:t>All the RAN4 CRs for the WI were agreed.</w:t>
      </w:r>
      <w:r w:rsidR="00C800B0">
        <w:rPr>
          <w:lang w:eastAsia="zh-CN"/>
        </w:rPr>
        <w:t xml:space="preserve"> CR for TS 38.307 was agreed in </w:t>
      </w:r>
      <w:r w:rsidR="00C800B0" w:rsidRPr="00644ACB">
        <w:rPr>
          <w:lang w:eastAsia="zh-CN"/>
        </w:rPr>
        <w:t>R4-1914581</w:t>
      </w:r>
      <w:r w:rsidR="00C800B0">
        <w:rPr>
          <w:lang w:eastAsia="zh-CN"/>
        </w:rPr>
        <w:t xml:space="preserve">, </w:t>
      </w:r>
      <w:r w:rsidRPr="009B7B83">
        <w:rPr>
          <w:lang w:eastAsia="zh-CN"/>
        </w:rPr>
        <w:t>CR for TS 38.101-1</w:t>
      </w:r>
      <w:r>
        <w:rPr>
          <w:lang w:eastAsia="zh-CN"/>
        </w:rPr>
        <w:t xml:space="preserve"> was agreed in </w:t>
      </w:r>
      <w:r w:rsidR="00C800B0" w:rsidRPr="00644ACB">
        <w:rPr>
          <w:lang w:eastAsia="zh-CN"/>
        </w:rPr>
        <w:t>R4-1914582</w:t>
      </w:r>
      <w:r>
        <w:rPr>
          <w:lang w:eastAsia="zh-CN"/>
        </w:rPr>
        <w:t xml:space="preserve"> and </w:t>
      </w:r>
      <w:r w:rsidRPr="009B7B83">
        <w:rPr>
          <w:lang w:eastAsia="zh-CN"/>
        </w:rPr>
        <w:t xml:space="preserve">CR for TS 38.104 </w:t>
      </w:r>
      <w:r>
        <w:rPr>
          <w:lang w:eastAsia="zh-CN"/>
        </w:rPr>
        <w:t xml:space="preserve">was </w:t>
      </w:r>
      <w:r w:rsidR="00C800B0">
        <w:rPr>
          <w:lang w:eastAsia="zh-CN"/>
        </w:rPr>
        <w:t>agreed</w:t>
      </w:r>
      <w:r>
        <w:rPr>
          <w:lang w:eastAsia="zh-CN"/>
        </w:rPr>
        <w:t xml:space="preserve"> in </w:t>
      </w:r>
      <w:r w:rsidR="00C800B0" w:rsidRPr="00644ACB">
        <w:rPr>
          <w:lang w:eastAsia="zh-CN"/>
        </w:rPr>
        <w:t>R4-1914583</w:t>
      </w:r>
      <w:r>
        <w:rPr>
          <w:lang w:eastAsia="zh-CN"/>
        </w:rPr>
        <w:t xml:space="preserve">. </w:t>
      </w:r>
    </w:p>
    <w:p w14:paraId="114140E0" w14:textId="77777777" w:rsidR="00C800B0" w:rsidRPr="00C800B0" w:rsidRDefault="00C800B0" w:rsidP="00644ACB">
      <w:pPr>
        <w:rPr>
          <w:lang w:eastAsia="zh-CN"/>
        </w:rPr>
      </w:pPr>
    </w:p>
    <w:p w14:paraId="0F629962" w14:textId="77777777" w:rsidR="00701410" w:rsidRDefault="00701410" w:rsidP="00701410">
      <w:pPr>
        <w:pStyle w:val="4"/>
        <w:rPr>
          <w:lang w:eastAsia="ja-JP"/>
        </w:rPr>
      </w:pPr>
      <w:r>
        <w:rPr>
          <w:lang w:eastAsia="ja-JP"/>
        </w:rPr>
        <w:t>2.4.2</w:t>
      </w:r>
      <w:r>
        <w:rPr>
          <w:lang w:eastAsia="ja-JP"/>
        </w:rPr>
        <w:tab/>
        <w:t>Remaining Open issues</w:t>
      </w:r>
    </w:p>
    <w:p w14:paraId="54A30D6E" w14:textId="77777777" w:rsidR="00B352FA" w:rsidRPr="00B352FA" w:rsidRDefault="00B352FA" w:rsidP="00B352FA">
      <w:pPr>
        <w:pStyle w:val="afd"/>
        <w:numPr>
          <w:ilvl w:val="0"/>
          <w:numId w:val="20"/>
        </w:numPr>
        <w:ind w:leftChars="0"/>
        <w:rPr>
          <w:rFonts w:eastAsia="Yu Mincho"/>
        </w:rPr>
      </w:pPr>
      <w:r>
        <w:rPr>
          <w:rFonts w:eastAsiaTheme="minorEastAsia" w:hint="eastAsia"/>
          <w:lang w:eastAsia="zh-CN"/>
        </w:rPr>
        <w:t>n</w:t>
      </w:r>
      <w:r>
        <w:rPr>
          <w:rFonts w:eastAsiaTheme="minorEastAsia"/>
          <w:lang w:eastAsia="zh-CN"/>
        </w:rPr>
        <w:t>one</w:t>
      </w:r>
    </w:p>
    <w:p w14:paraId="0E472415"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5A3FFB6A" w14:textId="77777777" w:rsidR="00815869" w:rsidRDefault="00815869" w:rsidP="00815869">
      <w:pPr>
        <w:pStyle w:val="4"/>
        <w:rPr>
          <w:lang w:eastAsia="ja-JP"/>
        </w:rPr>
      </w:pPr>
      <w:r>
        <w:rPr>
          <w:lang w:eastAsia="ja-JP"/>
        </w:rPr>
        <w:t>2.5.1</w:t>
      </w:r>
      <w:r>
        <w:rPr>
          <w:lang w:eastAsia="ja-JP"/>
        </w:rPr>
        <w:tab/>
        <w:t>Agreements</w:t>
      </w:r>
    </w:p>
    <w:p w14:paraId="639CFDC7" w14:textId="77777777" w:rsidR="00815869" w:rsidRDefault="00815869" w:rsidP="00815869">
      <w:pPr>
        <w:pStyle w:val="4"/>
        <w:rPr>
          <w:lang w:eastAsia="ja-JP"/>
        </w:rPr>
      </w:pPr>
      <w:r>
        <w:rPr>
          <w:lang w:eastAsia="ja-JP"/>
        </w:rPr>
        <w:t>2.5.2</w:t>
      </w:r>
      <w:r>
        <w:rPr>
          <w:lang w:eastAsia="ja-JP"/>
        </w:rPr>
        <w:tab/>
        <w:t>Remaining Open issues</w:t>
      </w:r>
    </w:p>
    <w:p w14:paraId="18C0A731"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1DACBDB"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1CB6E38" w14:textId="77777777" w:rsidR="00721CF6" w:rsidRDefault="00721CF6" w:rsidP="00721CF6">
      <w:pPr>
        <w:pStyle w:val="4"/>
        <w:rPr>
          <w:lang w:eastAsia="ja-JP"/>
        </w:rPr>
      </w:pPr>
      <w:r>
        <w:rPr>
          <w:lang w:eastAsia="ja-JP"/>
        </w:rPr>
        <w:t>2.6.1</w:t>
      </w:r>
      <w:r>
        <w:rPr>
          <w:lang w:eastAsia="ja-JP"/>
        </w:rPr>
        <w:tab/>
        <w:t>Agreements</w:t>
      </w:r>
    </w:p>
    <w:p w14:paraId="64503621"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4397D61" w14:textId="77777777" w:rsidR="005A6C96" w:rsidRDefault="005A6C96" w:rsidP="00701410">
      <w:pPr>
        <w:pStyle w:val="4"/>
        <w:rPr>
          <w:rFonts w:cs="Arial"/>
        </w:rPr>
      </w:pPr>
    </w:p>
    <w:p w14:paraId="5C8BF9EF" w14:textId="77777777" w:rsidR="00701410" w:rsidRPr="00701410" w:rsidRDefault="00701410" w:rsidP="00701410">
      <w:pPr>
        <w:pStyle w:val="2"/>
      </w:pPr>
      <w:r>
        <w:t>3.</w:t>
      </w:r>
      <w:r>
        <w:tab/>
        <w:t xml:space="preserve">Detailed progress in SA/CT WGs since last TSG meeting </w:t>
      </w:r>
      <w:r w:rsidRPr="005A6C96">
        <w:t>(for all involved WGs)</w:t>
      </w:r>
    </w:p>
    <w:p w14:paraId="01001DD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C869188" w14:textId="77777777" w:rsidR="00701410" w:rsidRDefault="00701410" w:rsidP="00701410">
      <w:pPr>
        <w:pStyle w:val="2"/>
        <w:rPr>
          <w:lang w:eastAsia="ja-JP"/>
        </w:rPr>
      </w:pPr>
      <w:r>
        <w:rPr>
          <w:lang w:eastAsia="ja-JP"/>
        </w:rPr>
        <w:t>3.1</w:t>
      </w:r>
      <w:r>
        <w:rPr>
          <w:lang w:eastAsia="ja-JP"/>
        </w:rPr>
        <w:tab/>
        <w:t>SAx/CTs</w:t>
      </w:r>
    </w:p>
    <w:p w14:paraId="5189FDF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35E130AB"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1B14E99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C51F4B0" w14:textId="77777777" w:rsidR="005A6C96" w:rsidRDefault="00815869" w:rsidP="005A6C96">
      <w:pPr>
        <w:pStyle w:val="2"/>
      </w:pPr>
      <w:r>
        <w:t>4</w:t>
      </w:r>
      <w:r w:rsidR="005A6C96">
        <w:t>.</w:t>
      </w:r>
      <w:r w:rsidR="005A6C96">
        <w:tab/>
        <w:t>References</w:t>
      </w:r>
    </w:p>
    <w:p w14:paraId="3F24CB92"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A26C65" w14:textId="77777777" w:rsidR="00644ACB" w:rsidRPr="00644ACB" w:rsidRDefault="00644ACB" w:rsidP="00644ACB">
      <w:pPr>
        <w:pStyle w:val="afd"/>
        <w:numPr>
          <w:ilvl w:val="0"/>
          <w:numId w:val="19"/>
        </w:numPr>
        <w:ind w:leftChars="0"/>
        <w:rPr>
          <w:rFonts w:ascii="Times New Roman" w:hAnsi="Times New Roman"/>
          <w:sz w:val="20"/>
          <w:szCs w:val="20"/>
          <w:lang w:eastAsia="x-none"/>
        </w:rPr>
      </w:pPr>
      <w:r w:rsidRPr="00644ACB">
        <w:rPr>
          <w:rFonts w:ascii="Times New Roman" w:hAnsi="Times New Roman"/>
          <w:sz w:val="20"/>
          <w:szCs w:val="20"/>
          <w:lang w:eastAsia="x-none"/>
        </w:rPr>
        <w:t>R4-1910854</w:t>
      </w:r>
      <w:r w:rsidRPr="00644ACB">
        <w:rPr>
          <w:rFonts w:ascii="Times New Roman" w:hAnsi="Times New Roman"/>
          <w:sz w:val="20"/>
          <w:szCs w:val="20"/>
          <w:lang w:eastAsia="x-none"/>
        </w:rPr>
        <w:tab/>
        <w:t>Further consideration on adding wider channel bandwidths in Band n77n78</w:t>
      </w:r>
    </w:p>
    <w:p w14:paraId="4F2515B0" w14:textId="77777777" w:rsidR="00644ACB" w:rsidRPr="00644ACB" w:rsidRDefault="00644ACB" w:rsidP="00644ACB">
      <w:pPr>
        <w:pStyle w:val="afd"/>
        <w:numPr>
          <w:ilvl w:val="0"/>
          <w:numId w:val="19"/>
        </w:numPr>
        <w:ind w:leftChars="0"/>
        <w:rPr>
          <w:rFonts w:ascii="Times New Roman" w:hAnsi="Times New Roman"/>
          <w:sz w:val="20"/>
          <w:szCs w:val="20"/>
          <w:lang w:eastAsia="x-none"/>
        </w:rPr>
      </w:pPr>
      <w:r w:rsidRPr="00644ACB">
        <w:rPr>
          <w:rFonts w:ascii="Times New Roman" w:hAnsi="Times New Roman"/>
          <w:sz w:val="20"/>
          <w:szCs w:val="20"/>
          <w:lang w:eastAsia="x-none"/>
        </w:rPr>
        <w:t>R4-1910855</w:t>
      </w:r>
      <w:r w:rsidRPr="00644ACB">
        <w:rPr>
          <w:rFonts w:ascii="Times New Roman" w:hAnsi="Times New Roman"/>
          <w:sz w:val="20"/>
          <w:szCs w:val="20"/>
          <w:lang w:eastAsia="x-none"/>
        </w:rPr>
        <w:tab/>
        <w:t>CR for TS 38.101: adding wider channel bandwidths</w:t>
      </w:r>
    </w:p>
    <w:p w14:paraId="5CBDE737" w14:textId="77777777" w:rsidR="00644ACB" w:rsidRPr="00644ACB" w:rsidRDefault="00644ACB" w:rsidP="00644ACB">
      <w:pPr>
        <w:pStyle w:val="afd"/>
        <w:numPr>
          <w:ilvl w:val="0"/>
          <w:numId w:val="19"/>
        </w:numPr>
        <w:ind w:leftChars="0"/>
        <w:rPr>
          <w:rFonts w:ascii="Times New Roman" w:hAnsi="Times New Roman"/>
          <w:sz w:val="20"/>
          <w:szCs w:val="20"/>
          <w:lang w:eastAsia="x-none"/>
        </w:rPr>
      </w:pPr>
      <w:r w:rsidRPr="00644ACB">
        <w:rPr>
          <w:rFonts w:ascii="Times New Roman" w:hAnsi="Times New Roman"/>
          <w:sz w:val="20"/>
          <w:szCs w:val="20"/>
          <w:lang w:eastAsia="x-none"/>
        </w:rPr>
        <w:t>R4-1910856</w:t>
      </w:r>
      <w:r w:rsidRPr="00644ACB">
        <w:rPr>
          <w:rFonts w:ascii="Times New Roman" w:hAnsi="Times New Roman"/>
          <w:sz w:val="20"/>
          <w:szCs w:val="20"/>
          <w:lang w:eastAsia="x-none"/>
        </w:rPr>
        <w:tab/>
        <w:t>CR for TS 38.104: adding wider channel bandwidths in Band n77/n78</w:t>
      </w:r>
    </w:p>
    <w:p w14:paraId="7C5C0BF5" w14:textId="77777777" w:rsidR="00644ACB" w:rsidRPr="00644ACB" w:rsidRDefault="00644ACB" w:rsidP="00644ACB">
      <w:pPr>
        <w:pStyle w:val="afd"/>
        <w:numPr>
          <w:ilvl w:val="0"/>
          <w:numId w:val="19"/>
        </w:numPr>
        <w:ind w:leftChars="0"/>
        <w:rPr>
          <w:rFonts w:ascii="Times New Roman" w:hAnsi="Times New Roman"/>
          <w:sz w:val="20"/>
          <w:szCs w:val="20"/>
          <w:lang w:eastAsia="x-none"/>
        </w:rPr>
      </w:pPr>
      <w:r w:rsidRPr="00644ACB">
        <w:rPr>
          <w:rFonts w:ascii="Times New Roman" w:hAnsi="Times New Roman"/>
          <w:sz w:val="20"/>
          <w:szCs w:val="20"/>
          <w:lang w:eastAsia="x-none"/>
        </w:rPr>
        <w:t>R4-1910857</w:t>
      </w:r>
      <w:r w:rsidRPr="00644ACB">
        <w:rPr>
          <w:rFonts w:ascii="Times New Roman" w:hAnsi="Times New Roman"/>
          <w:sz w:val="20"/>
          <w:szCs w:val="20"/>
          <w:lang w:eastAsia="x-none"/>
        </w:rPr>
        <w:tab/>
        <w:t>CR for TS 38.307: additional UE channel bandwidth</w:t>
      </w:r>
    </w:p>
    <w:p w14:paraId="7243B42E" w14:textId="77777777" w:rsidR="00644ACB" w:rsidRPr="00644ACB" w:rsidRDefault="00644ACB" w:rsidP="00644ACB">
      <w:pPr>
        <w:pStyle w:val="afd"/>
        <w:numPr>
          <w:ilvl w:val="0"/>
          <w:numId w:val="19"/>
        </w:numPr>
        <w:ind w:leftChars="0"/>
        <w:rPr>
          <w:rFonts w:ascii="Times New Roman" w:hAnsi="Times New Roman"/>
          <w:sz w:val="20"/>
          <w:szCs w:val="20"/>
          <w:lang w:eastAsia="x-none"/>
        </w:rPr>
      </w:pPr>
      <w:r w:rsidRPr="00644ACB">
        <w:rPr>
          <w:rFonts w:ascii="Times New Roman" w:hAnsi="Times New Roman"/>
          <w:sz w:val="20"/>
          <w:szCs w:val="20"/>
          <w:lang w:eastAsia="x-none"/>
        </w:rPr>
        <w:t>R4-1910858</w:t>
      </w:r>
      <w:r w:rsidRPr="00644ACB">
        <w:rPr>
          <w:rFonts w:ascii="Times New Roman" w:hAnsi="Times New Roman"/>
          <w:sz w:val="20"/>
          <w:szCs w:val="20"/>
          <w:lang w:eastAsia="x-none"/>
        </w:rPr>
        <w:tab/>
        <w:t>LS to RAN2 on adding 70MHz UE CBW in Band n77/n78</w:t>
      </w:r>
    </w:p>
    <w:p w14:paraId="2A64446B" w14:textId="77777777" w:rsidR="00644ACB" w:rsidRDefault="00644ACB" w:rsidP="00644ACB">
      <w:pPr>
        <w:pStyle w:val="afd"/>
        <w:numPr>
          <w:ilvl w:val="0"/>
          <w:numId w:val="19"/>
        </w:numPr>
        <w:ind w:leftChars="0"/>
        <w:rPr>
          <w:rFonts w:ascii="Times New Roman" w:hAnsi="Times New Roman"/>
          <w:sz w:val="20"/>
          <w:szCs w:val="20"/>
          <w:lang w:eastAsia="x-none"/>
        </w:rPr>
      </w:pPr>
      <w:r w:rsidRPr="00644ACB">
        <w:rPr>
          <w:rFonts w:ascii="Times New Roman" w:hAnsi="Times New Roman"/>
          <w:sz w:val="20"/>
          <w:szCs w:val="20"/>
          <w:lang w:eastAsia="x-none"/>
        </w:rPr>
        <w:t>R4-1911517</w:t>
      </w:r>
      <w:r w:rsidRPr="00644ACB">
        <w:rPr>
          <w:rFonts w:ascii="Times New Roman" w:hAnsi="Times New Roman"/>
          <w:sz w:val="20"/>
          <w:szCs w:val="20"/>
          <w:lang w:eastAsia="x-none"/>
        </w:rPr>
        <w:tab/>
        <w:t>Views on adding new Channel Bandwidths for n77/n78</w:t>
      </w:r>
    </w:p>
    <w:p w14:paraId="63A19283" w14:textId="77777777" w:rsidR="00644ACB" w:rsidRPr="00644ACB" w:rsidRDefault="00644ACB" w:rsidP="00644ACB">
      <w:pPr>
        <w:pStyle w:val="afd"/>
        <w:numPr>
          <w:ilvl w:val="0"/>
          <w:numId w:val="19"/>
        </w:numPr>
        <w:ind w:leftChars="0"/>
        <w:rPr>
          <w:rFonts w:ascii="Times New Roman" w:hAnsi="Times New Roman"/>
          <w:sz w:val="20"/>
          <w:szCs w:val="20"/>
          <w:lang w:eastAsia="x-none"/>
        </w:rPr>
      </w:pPr>
      <w:r w:rsidRPr="00644ACB">
        <w:rPr>
          <w:rFonts w:ascii="Times New Roman" w:hAnsi="Times New Roman"/>
          <w:sz w:val="20"/>
          <w:szCs w:val="20"/>
          <w:lang w:eastAsia="x-none"/>
        </w:rPr>
        <w:t>R4-1914580</w:t>
      </w:r>
      <w:r w:rsidRPr="00644ACB">
        <w:rPr>
          <w:rFonts w:ascii="Times New Roman" w:hAnsi="Times New Roman"/>
          <w:sz w:val="20"/>
          <w:szCs w:val="20"/>
          <w:lang w:eastAsia="x-none"/>
        </w:rPr>
        <w:tab/>
        <w:t>Open issues on adding channel bandwidths in band n77/78</w:t>
      </w:r>
    </w:p>
    <w:p w14:paraId="487E9D08" w14:textId="77777777" w:rsidR="00644ACB" w:rsidRPr="00644ACB" w:rsidRDefault="00644ACB" w:rsidP="00644ACB">
      <w:pPr>
        <w:pStyle w:val="afd"/>
        <w:numPr>
          <w:ilvl w:val="0"/>
          <w:numId w:val="19"/>
        </w:numPr>
        <w:ind w:leftChars="0"/>
        <w:rPr>
          <w:rFonts w:ascii="Times New Roman" w:hAnsi="Times New Roman"/>
          <w:sz w:val="20"/>
          <w:szCs w:val="20"/>
          <w:lang w:eastAsia="x-none"/>
        </w:rPr>
      </w:pPr>
      <w:r w:rsidRPr="00644ACB">
        <w:rPr>
          <w:rFonts w:ascii="Times New Roman" w:hAnsi="Times New Roman"/>
          <w:sz w:val="20"/>
          <w:szCs w:val="20"/>
          <w:lang w:eastAsia="x-none"/>
        </w:rPr>
        <w:t>R4-1914581</w:t>
      </w:r>
      <w:r w:rsidRPr="00644ACB">
        <w:rPr>
          <w:rFonts w:ascii="Times New Roman" w:hAnsi="Times New Roman"/>
          <w:sz w:val="20"/>
          <w:szCs w:val="20"/>
          <w:lang w:eastAsia="x-none"/>
        </w:rPr>
        <w:tab/>
        <w:t>CR for TS 38.307: additional UE channel bandwidth</w:t>
      </w:r>
    </w:p>
    <w:p w14:paraId="3C5B15E5" w14:textId="77777777" w:rsidR="00644ACB" w:rsidRPr="00644ACB" w:rsidRDefault="00644ACB" w:rsidP="00644ACB">
      <w:pPr>
        <w:pStyle w:val="afd"/>
        <w:numPr>
          <w:ilvl w:val="0"/>
          <w:numId w:val="19"/>
        </w:numPr>
        <w:ind w:leftChars="0"/>
        <w:rPr>
          <w:rFonts w:ascii="Times New Roman" w:hAnsi="Times New Roman"/>
          <w:sz w:val="20"/>
          <w:szCs w:val="20"/>
          <w:lang w:eastAsia="x-none"/>
        </w:rPr>
      </w:pPr>
      <w:r w:rsidRPr="00644ACB">
        <w:rPr>
          <w:rFonts w:ascii="Times New Roman" w:hAnsi="Times New Roman"/>
          <w:sz w:val="20"/>
          <w:szCs w:val="20"/>
          <w:lang w:eastAsia="x-none"/>
        </w:rPr>
        <w:t>R4-1914582</w:t>
      </w:r>
      <w:r w:rsidRPr="00644ACB">
        <w:rPr>
          <w:rFonts w:ascii="Times New Roman" w:hAnsi="Times New Roman"/>
          <w:sz w:val="20"/>
          <w:szCs w:val="20"/>
          <w:lang w:eastAsia="x-none"/>
        </w:rPr>
        <w:tab/>
        <w:t>CR for TS 38.101: adding wider channel bandwidths</w:t>
      </w:r>
    </w:p>
    <w:p w14:paraId="0D63D1CE" w14:textId="77777777" w:rsidR="00644ACB" w:rsidRPr="00FA63A5" w:rsidRDefault="00644ACB" w:rsidP="00644ACB">
      <w:pPr>
        <w:pStyle w:val="afd"/>
        <w:numPr>
          <w:ilvl w:val="0"/>
          <w:numId w:val="19"/>
        </w:numPr>
        <w:ind w:leftChars="0"/>
        <w:rPr>
          <w:rFonts w:ascii="Times New Roman" w:hAnsi="Times New Roman"/>
          <w:sz w:val="20"/>
          <w:szCs w:val="20"/>
          <w:lang w:eastAsia="x-none"/>
        </w:rPr>
      </w:pPr>
      <w:r w:rsidRPr="00644ACB">
        <w:rPr>
          <w:rFonts w:ascii="Times New Roman" w:hAnsi="Times New Roman"/>
          <w:sz w:val="20"/>
          <w:szCs w:val="20"/>
          <w:lang w:eastAsia="x-none"/>
        </w:rPr>
        <w:t>R4-1914583</w:t>
      </w:r>
      <w:r w:rsidRPr="00644ACB">
        <w:rPr>
          <w:rFonts w:ascii="Times New Roman" w:hAnsi="Times New Roman"/>
          <w:sz w:val="20"/>
          <w:szCs w:val="20"/>
          <w:lang w:eastAsia="x-none"/>
        </w:rPr>
        <w:tab/>
        <w:t>CR for TS 38.104: adding wider channel bandwidths in Band n77/n78</w:t>
      </w:r>
    </w:p>
    <w:p w14:paraId="4974769F" w14:textId="77777777" w:rsidR="003E3A1A" w:rsidRPr="00FA63A5" w:rsidRDefault="003E3A1A" w:rsidP="003E3A1A">
      <w:pPr>
        <w:overflowPunct/>
        <w:autoSpaceDE/>
        <w:autoSpaceDN/>
        <w:snapToGrid w:val="0"/>
        <w:spacing w:after="0"/>
        <w:textAlignment w:val="auto"/>
        <w:rPr>
          <w:rFonts w:ascii="Arial" w:hAnsi="Arial" w:cs="Arial"/>
          <w:b/>
          <w:bCs/>
          <w:lang w:val="en-US" w:eastAsia="ja-JP"/>
        </w:rPr>
      </w:pPr>
    </w:p>
    <w:p w14:paraId="13F780BD"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912975F"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45E0A3"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08C7D836"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5BE40FE"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ED04504"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6F45DE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7C4452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F9D02BE"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57F013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45FC00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855B25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A7947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9F8540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6BB86F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35EBC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6A30BA8" w14:textId="77777777"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7803081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75B60C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79DAD0D"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704D357"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F2CA81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3A55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C0016F5"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A7D7A03"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ABEAA1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F902ED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962AD73"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9A4F475"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8432AFB"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2A685" w14:textId="77777777" w:rsidR="00F15B0A" w:rsidRDefault="00F15B0A">
      <w:r>
        <w:separator/>
      </w:r>
    </w:p>
  </w:endnote>
  <w:endnote w:type="continuationSeparator" w:id="0">
    <w:p w14:paraId="3A2DCE34" w14:textId="77777777" w:rsidR="00F15B0A" w:rsidRDefault="00F1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B43EA"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D05859">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05859">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B725F" w14:textId="77777777" w:rsidR="00F15B0A" w:rsidRDefault="00F15B0A">
      <w:r>
        <w:separator/>
      </w:r>
    </w:p>
  </w:footnote>
  <w:footnote w:type="continuationSeparator" w:id="0">
    <w:p w14:paraId="08F3541E" w14:textId="77777777" w:rsidR="00F15B0A" w:rsidRDefault="00F15B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F6EE4"/>
    <w:multiLevelType w:val="hybridMultilevel"/>
    <w:tmpl w:val="0D166BB6"/>
    <w:lvl w:ilvl="0" w:tplc="B4968EE2">
      <w:start w:val="1"/>
      <w:numFmt w:val="decimal"/>
      <w:lvlText w:val="[%1]"/>
      <w:lvlJc w:val="left"/>
      <w:pPr>
        <w:ind w:left="502" w:hanging="360"/>
      </w:pPr>
      <w:rPr>
        <w:rFonts w:hint="default"/>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36D488C"/>
    <w:multiLevelType w:val="hybridMultilevel"/>
    <w:tmpl w:val="BB4CF72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F3070B"/>
    <w:multiLevelType w:val="hybridMultilevel"/>
    <w:tmpl w:val="D0A26FCC"/>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19"/>
  </w:num>
  <w:num w:numId="7">
    <w:abstractNumId w:val="1"/>
  </w:num>
  <w:num w:numId="8">
    <w:abstractNumId w:val="5"/>
  </w:num>
  <w:num w:numId="9">
    <w:abstractNumId w:val="13"/>
  </w:num>
  <w:num w:numId="10">
    <w:abstractNumId w:val="20"/>
  </w:num>
  <w:num w:numId="11">
    <w:abstractNumId w:val="14"/>
  </w:num>
  <w:num w:numId="12">
    <w:abstractNumId w:val="11"/>
  </w:num>
  <w:num w:numId="13">
    <w:abstractNumId w:val="17"/>
  </w:num>
  <w:num w:numId="14">
    <w:abstractNumId w:val="3"/>
  </w:num>
  <w:num w:numId="15">
    <w:abstractNumId w:val="10"/>
  </w:num>
  <w:num w:numId="16">
    <w:abstractNumId w:val="2"/>
  </w:num>
  <w:num w:numId="17">
    <w:abstractNumId w:val="9"/>
  </w:num>
  <w:num w:numId="18">
    <w:abstractNumId w:val="4"/>
  </w:num>
  <w:num w:numId="19">
    <w:abstractNumId w:val="8"/>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3E2B"/>
    <w:rsid w:val="001F1B1F"/>
    <w:rsid w:val="001F2A20"/>
    <w:rsid w:val="001F486F"/>
    <w:rsid w:val="00207DC4"/>
    <w:rsid w:val="0022485E"/>
    <w:rsid w:val="00243A99"/>
    <w:rsid w:val="0029567C"/>
    <w:rsid w:val="002C0B82"/>
    <w:rsid w:val="002C4559"/>
    <w:rsid w:val="002E518B"/>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97ADC"/>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4ACB"/>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4D75"/>
    <w:rsid w:val="0095025E"/>
    <w:rsid w:val="00955C4C"/>
    <w:rsid w:val="00995338"/>
    <w:rsid w:val="00996777"/>
    <w:rsid w:val="009C0BC7"/>
    <w:rsid w:val="009C6592"/>
    <w:rsid w:val="009E209B"/>
    <w:rsid w:val="009F0747"/>
    <w:rsid w:val="00A03514"/>
    <w:rsid w:val="00A17079"/>
    <w:rsid w:val="00A4020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352FA"/>
    <w:rsid w:val="00B445ED"/>
    <w:rsid w:val="00B6300F"/>
    <w:rsid w:val="00B70389"/>
    <w:rsid w:val="00B84623"/>
    <w:rsid w:val="00BB66D5"/>
    <w:rsid w:val="00BC7E6E"/>
    <w:rsid w:val="00BD27A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0B0"/>
    <w:rsid w:val="00C80116"/>
    <w:rsid w:val="00C87BFC"/>
    <w:rsid w:val="00CF5E71"/>
    <w:rsid w:val="00CF7FAC"/>
    <w:rsid w:val="00D05859"/>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24F9"/>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5B0A"/>
    <w:rsid w:val="00F17CA4"/>
    <w:rsid w:val="00F24DDD"/>
    <w:rsid w:val="00F2770B"/>
    <w:rsid w:val="00F549A3"/>
    <w:rsid w:val="00F55CBF"/>
    <w:rsid w:val="00F72B10"/>
    <w:rsid w:val="00F77359"/>
    <w:rsid w:val="00F86A73"/>
    <w:rsid w:val="00FA58DA"/>
    <w:rsid w:val="00FA63A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B81B8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73</TotalTime>
  <Pages>4</Pages>
  <Words>879</Words>
  <Characters>5016</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Liuliehai</cp:lastModifiedBy>
  <cp:revision>14</cp:revision>
  <dcterms:created xsi:type="dcterms:W3CDTF">2018-11-20T14:54:00Z</dcterms:created>
  <dcterms:modified xsi:type="dcterms:W3CDTF">2019-12-02T12:30:00Z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(3)/PvPvsr57dWFXh9i0+H5w2xMSTv4psgoZconqPxbxpyB/Z+WioHemw8XQgDaBqEkfvKjLX5O
XYDCMtCdh4a0z5l96F/BVNGGIkaEga+wbv7X19oL0MUhLbS5tTPZJL4huumLcfGMH5gvqEaP
UfCABYT9OFzZ4I74QSdlzF0PMbVnhJZ71Zx8ap9WpWvPqxznh3vthQXYjCEs2UI91BDthxBt
I6NS/V8FPVDdhBBcks</vt:lpwstr>
  </property>
  <property fmtid="{D5CDD505-2E9C-101B-9397-08002B2CF9AE}" pid="11" name="_2015_ms_pID_7253431">
    <vt:lpwstr>aQuOQDCxm/BHKKigqb1yCiiEEWI5idkfhkSeuZiaNOdiqhTt5abSKh
aP6l2LKrBKmque3ahYtqKvkucxbmb2W2zW+sJzNAijqn8hpy1OFsEH5SoPpEJJB/idjACWLs
ZxA2CP6eKi/dK3wdXVEaDXew+wmNkFXDHgxLv4GoNC/h4Lanh1PWyCHL2v5n7MADcuQEbVmm
/bsfVRsnNSTQUMhO0wz5MzeQfC5pQ/sMRUYJ</vt:lpwstr>
  </property>
  <property fmtid="{D5CDD505-2E9C-101B-9397-08002B2CF9AE}" pid="12" name="_2015_ms_pID_7253432">
    <vt:lpwstr>Ug==</vt:lpwstr>
  </property>
</Properties>
</file>